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326CE" w14:textId="5DD2358A" w:rsidR="00ED7796" w:rsidRDefault="001E4663" w:rsidP="003B7020">
      <w:pPr>
        <w:pStyle w:val="Corpodetexto2"/>
        <w:spacing w:before="100" w:beforeAutospacing="1" w:after="100" w:afterAutospacing="1" w:line="240" w:lineRule="auto"/>
        <w:jc w:val="center"/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</w:pPr>
      <w:r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INCLUIR </w:t>
      </w:r>
      <w:r w:rsidR="00AF753B"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NO TEAMAUDIT A </w:t>
      </w:r>
      <w:r w:rsidR="00E15BF5"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DOCUMENTAÇÃO INICIAL</w:t>
      </w:r>
      <w:r w:rsidR="00457E90"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3B7020"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                                                              </w:t>
      </w:r>
      <w:r w:rsidR="00AF753B"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PARA EXECUÇÃO DA ORDEM DE SERVIÇO</w:t>
      </w:r>
    </w:p>
    <w:p w14:paraId="006B4E0A" w14:textId="4E60B35C" w:rsidR="00D233F1" w:rsidRDefault="00D233F1" w:rsidP="00E15BF5">
      <w:pPr>
        <w:pStyle w:val="Corpodetexto2"/>
        <w:spacing w:before="100" w:beforeAutospacing="1" w:after="100" w:afterAutospacing="1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65CCC">
        <w:rPr>
          <w:rFonts w:cstheme="minorHAnsi"/>
          <w:color w:val="000000" w:themeColor="text1"/>
          <w:sz w:val="24"/>
          <w:szCs w:val="24"/>
        </w:rPr>
        <w:t xml:space="preserve">A seguir serão apresentadas as instruções para </w:t>
      </w:r>
      <w:r>
        <w:rPr>
          <w:rFonts w:cstheme="minorHAnsi"/>
          <w:color w:val="000000" w:themeColor="text1"/>
          <w:sz w:val="24"/>
          <w:szCs w:val="24"/>
        </w:rPr>
        <w:t xml:space="preserve">incluir </w:t>
      </w:r>
      <w:r w:rsidR="00AF753B">
        <w:rPr>
          <w:rFonts w:cstheme="minorHAnsi"/>
          <w:color w:val="000000" w:themeColor="text1"/>
          <w:sz w:val="24"/>
          <w:szCs w:val="24"/>
        </w:rPr>
        <w:t xml:space="preserve">no TeamAudit </w:t>
      </w:r>
      <w:r w:rsidR="00E15BF5">
        <w:rPr>
          <w:rFonts w:cstheme="minorHAnsi"/>
          <w:color w:val="000000" w:themeColor="text1"/>
          <w:sz w:val="24"/>
          <w:szCs w:val="24"/>
        </w:rPr>
        <w:t>a documentação inicial necessária</w:t>
      </w:r>
      <w:r w:rsidR="00E55D3D">
        <w:rPr>
          <w:rFonts w:cstheme="minorHAnsi"/>
          <w:color w:val="000000" w:themeColor="text1"/>
          <w:sz w:val="24"/>
          <w:szCs w:val="24"/>
        </w:rPr>
        <w:t xml:space="preserve"> </w:t>
      </w:r>
      <w:r w:rsidR="00AF753B">
        <w:rPr>
          <w:rFonts w:cstheme="minorHAnsi"/>
          <w:color w:val="000000" w:themeColor="text1"/>
          <w:sz w:val="24"/>
          <w:szCs w:val="24"/>
        </w:rPr>
        <w:t xml:space="preserve">para execução da ordem de serviço </w:t>
      </w:r>
    </w:p>
    <w:p w14:paraId="6ECDAF81" w14:textId="28A701E5" w:rsidR="00AF753B" w:rsidRPr="00AF753B" w:rsidRDefault="00AF753B" w:rsidP="00E15BF5">
      <w:pPr>
        <w:pStyle w:val="Corpodetexto2"/>
        <w:spacing w:before="100" w:beforeAutospacing="1" w:after="100" w:afterAutospacing="1" w:line="240" w:lineRule="auto"/>
        <w:jc w:val="both"/>
        <w:rPr>
          <w:rStyle w:val="MquinadeescreverHTML"/>
          <w:rFonts w:asciiTheme="minorHAnsi" w:eastAsiaTheme="minorHAnsi" w:hAnsiTheme="minorHAnsi" w:cstheme="minorHAnsi"/>
          <w:b/>
          <w:color w:val="FF0000"/>
          <w:sz w:val="24"/>
          <w:szCs w:val="24"/>
        </w:rPr>
      </w:pPr>
      <w:r w:rsidRPr="00AF753B">
        <w:rPr>
          <w:rFonts w:cstheme="minorHAnsi"/>
          <w:b/>
          <w:color w:val="000000" w:themeColor="text1"/>
          <w:sz w:val="24"/>
          <w:szCs w:val="24"/>
        </w:rPr>
        <w:t>Nota: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AF753B">
        <w:rPr>
          <w:rFonts w:cstheme="minorHAnsi"/>
          <w:color w:val="000000" w:themeColor="text1"/>
          <w:sz w:val="24"/>
          <w:szCs w:val="24"/>
        </w:rPr>
        <w:t>Esta documentação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é geralmente identificada na etapa de análise de objeto da auditoria (fase de planejamento). Alguns exemplos de documentação inicial: normas, planejamento estratégico, planos, orçamentos,</w:t>
      </w:r>
      <w:r w:rsidR="00903A7B">
        <w:rPr>
          <w:rFonts w:cstheme="minorHAnsi"/>
          <w:color w:val="000000" w:themeColor="text1"/>
          <w:sz w:val="24"/>
          <w:szCs w:val="24"/>
        </w:rPr>
        <w:t xml:space="preserve"> organogramas,</w:t>
      </w:r>
      <w:r>
        <w:rPr>
          <w:rFonts w:cstheme="minorHAnsi"/>
          <w:color w:val="000000" w:themeColor="text1"/>
          <w:sz w:val="24"/>
          <w:szCs w:val="24"/>
        </w:rPr>
        <w:t xml:space="preserve"> relatórios de auditorias anteriormente realizadas, etc.</w:t>
      </w:r>
    </w:p>
    <w:p w14:paraId="41E97C53" w14:textId="7E5835E6" w:rsidR="001E4663" w:rsidRPr="009A0119" w:rsidRDefault="00457E90" w:rsidP="009A0119">
      <w:pPr>
        <w:pStyle w:val="Sub-Ttul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INCLUIR </w:t>
      </w:r>
      <w:r w:rsidR="00E15BF5">
        <w:rPr>
          <w:rFonts w:asciiTheme="minorHAnsi" w:hAnsiTheme="minorHAnsi"/>
          <w:sz w:val="24"/>
          <w:szCs w:val="24"/>
        </w:rPr>
        <w:t>documentação inicial no teamaudit</w:t>
      </w:r>
    </w:p>
    <w:p w14:paraId="35B010DF" w14:textId="77777777" w:rsidR="00E55D3D" w:rsidRPr="00C75974" w:rsidRDefault="00E55D3D" w:rsidP="00E55D3D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C75974">
        <w:rPr>
          <w:rFonts w:cstheme="minorHAnsi"/>
          <w:color w:val="000000" w:themeColor="text1"/>
          <w:sz w:val="24"/>
          <w:szCs w:val="24"/>
        </w:rPr>
        <w:t xml:space="preserve">Acessar o menu </w:t>
      </w:r>
      <w:r w:rsidRPr="00C75974">
        <w:rPr>
          <w:rFonts w:cstheme="minorHAnsi"/>
          <w:b/>
          <w:color w:val="000000" w:themeColor="text1"/>
          <w:sz w:val="24"/>
          <w:szCs w:val="24"/>
        </w:rPr>
        <w:t>Auditoria &gt; Teste Operacional</w:t>
      </w:r>
    </w:p>
    <w:p w14:paraId="3E840677" w14:textId="77777777" w:rsidR="00E55D3D" w:rsidRDefault="00E55D3D" w:rsidP="00E55D3D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Selecionar </w:t>
      </w:r>
      <w:r w:rsidRPr="00C75974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Situação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Pr="00C7597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75974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Incluída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 clicar na lupa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4E2B83D4" wp14:editId="766D2CC9">
            <wp:extent cx="234950" cy="216523"/>
            <wp:effectExtent l="0" t="0" r="0" b="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73" cy="21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8D9B2" w14:textId="77777777" w:rsidR="00E55D3D" w:rsidRDefault="00E55D3D" w:rsidP="00E55D3D">
      <w:pPr>
        <w:pStyle w:val="PargrafodaLista"/>
        <w:numPr>
          <w:ilvl w:val="1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36C38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 xml:space="preserve">Nota: </w:t>
      </w:r>
      <w:r w:rsidRPr="00236C38">
        <w:rPr>
          <w:rFonts w:asciiTheme="minorHAnsi" w:hAnsiTheme="minorHAnsi" w:cs="Arial"/>
          <w:bCs/>
          <w:color w:val="000000" w:themeColor="text1"/>
          <w:sz w:val="24"/>
          <w:szCs w:val="24"/>
        </w:rPr>
        <w:t xml:space="preserve">Após responder </w:t>
      </w:r>
      <w:r>
        <w:rPr>
          <w:rFonts w:asciiTheme="minorHAnsi" w:hAnsiTheme="minorHAnsi" w:cs="Arial"/>
          <w:bCs/>
          <w:color w:val="000000" w:themeColor="text1"/>
          <w:sz w:val="24"/>
          <w:szCs w:val="24"/>
        </w:rPr>
        <w:t>algum dos passos da</w:t>
      </w:r>
      <w:r w:rsidRPr="00236C38">
        <w:rPr>
          <w:rFonts w:asciiTheme="minorHAnsi" w:hAnsiTheme="minorHAnsi" w:cs="Arial"/>
          <w:bCs/>
          <w:color w:val="000000" w:themeColor="text1"/>
          <w:sz w:val="24"/>
          <w:szCs w:val="24"/>
        </w:rPr>
        <w:t xml:space="preserve"> auditoria</w:t>
      </w:r>
      <w:r>
        <w:rPr>
          <w:rFonts w:asciiTheme="minorHAnsi" w:hAnsiTheme="minorHAnsi" w:cs="Arial"/>
          <w:bCs/>
          <w:color w:val="000000" w:themeColor="text1"/>
          <w:sz w:val="24"/>
          <w:szCs w:val="24"/>
        </w:rPr>
        <w:t>, o sistema</w:t>
      </w:r>
      <w:r w:rsidRPr="00236C38">
        <w:rPr>
          <w:rFonts w:asciiTheme="minorHAnsi" w:hAnsiTheme="minorHAnsi" w:cs="Arial"/>
          <w:bCs/>
          <w:color w:val="000000" w:themeColor="text1"/>
          <w:sz w:val="24"/>
          <w:szCs w:val="24"/>
        </w:rPr>
        <w:t xml:space="preserve"> altera o status de</w:t>
      </w:r>
      <w:r>
        <w:rPr>
          <w:rFonts w:asciiTheme="minorHAnsi" w:hAnsiTheme="minorHAnsi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="Arial"/>
          <w:bCs/>
          <w:i/>
          <w:color w:val="000000" w:themeColor="text1"/>
          <w:sz w:val="24"/>
          <w:szCs w:val="24"/>
        </w:rPr>
        <w:t>Situação</w:t>
      </w:r>
      <w:r w:rsidRPr="00236C38">
        <w:rPr>
          <w:rFonts w:asciiTheme="minorHAnsi" w:hAnsiTheme="minorHAnsi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="Arial"/>
          <w:bCs/>
          <w:i/>
          <w:color w:val="000000" w:themeColor="text1"/>
          <w:sz w:val="24"/>
          <w:szCs w:val="24"/>
        </w:rPr>
        <w:t>Incluída</w:t>
      </w:r>
      <w:r w:rsidRPr="00236C38">
        <w:rPr>
          <w:rFonts w:asciiTheme="minorHAnsi" w:hAnsiTheme="minorHAnsi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="Arial"/>
          <w:bCs/>
          <w:color w:val="000000" w:themeColor="text1"/>
          <w:sz w:val="24"/>
          <w:szCs w:val="24"/>
        </w:rPr>
        <w:t xml:space="preserve">para </w:t>
      </w:r>
      <w:r w:rsidRPr="00236C38">
        <w:rPr>
          <w:rFonts w:asciiTheme="minorHAnsi" w:hAnsiTheme="minorHAnsi" w:cs="Arial"/>
          <w:bCs/>
          <w:i/>
          <w:color w:val="000000" w:themeColor="text1"/>
          <w:sz w:val="24"/>
          <w:szCs w:val="24"/>
        </w:rPr>
        <w:t>Em Andamento</w:t>
      </w:r>
    </w:p>
    <w:p w14:paraId="0AC47309" w14:textId="77777777" w:rsidR="00E55D3D" w:rsidRPr="00C75974" w:rsidRDefault="00E55D3D" w:rsidP="00E55D3D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75974">
        <w:rPr>
          <w:rFonts w:asciiTheme="minorHAnsi" w:hAnsiTheme="minorHAnsi" w:cstheme="minorHAnsi"/>
          <w:color w:val="000000" w:themeColor="text1"/>
          <w:sz w:val="24"/>
          <w:szCs w:val="24"/>
        </w:rPr>
        <w:t>Clic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ar no link da auditoria</w:t>
      </w:r>
    </w:p>
    <w:p w14:paraId="48737821" w14:textId="4CE432CD" w:rsidR="00E55D3D" w:rsidRPr="00E55D3D" w:rsidRDefault="00F642E4" w:rsidP="00E55D3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C7597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na aba lateral </w:t>
      </w:r>
      <w:r w:rsidRPr="00C75974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Execução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(caso não consiga acessar o Teste/Passo abaixo na aba </w:t>
      </w:r>
      <w:r w:rsidRPr="00970C3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Execução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clicar na aba lateral </w:t>
      </w:r>
      <w:r w:rsidRPr="00970C3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Revisão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52F7A59C" w14:textId="774FE665" w:rsidR="00457E90" w:rsidRPr="00457E90" w:rsidRDefault="00457E90" w:rsidP="00E55D3D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457E9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Clicar no Teste </w:t>
      </w:r>
      <w:r w:rsidRPr="00457E90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 xml:space="preserve">Etapas </w:t>
      </w:r>
      <w:r w:rsidR="00B22083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 xml:space="preserve">e Papéis de Trabalho </w:t>
      </w:r>
      <w:bookmarkStart w:id="0" w:name="_GoBack"/>
      <w:bookmarkEnd w:id="0"/>
      <w:r w:rsidRPr="00457E90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da Auditoria</w:t>
      </w:r>
    </w:p>
    <w:p w14:paraId="13B4FD98" w14:textId="653F7462" w:rsidR="00ED7796" w:rsidRPr="00BF3484" w:rsidRDefault="00457E90" w:rsidP="00BF348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57E9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Clicar no Passo </w:t>
      </w:r>
      <w:r w:rsidR="00AF753B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Conhecimento do Negócio</w:t>
      </w:r>
    </w:p>
    <w:p w14:paraId="2381B681" w14:textId="0A6B7DA9" w:rsidR="00BF3484" w:rsidRDefault="00BF3484" w:rsidP="00BF348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na aba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3EE17CAB" wp14:editId="2E58649A">
            <wp:extent cx="539431" cy="17813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64" cy="18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40784" w14:textId="1F3FE00B" w:rsidR="00BF3484" w:rsidRDefault="00BF3484" w:rsidP="00BF348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3B8A7526" wp14:editId="18DACAEB">
            <wp:extent cx="247661" cy="237506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13" cy="23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FC363" w14:textId="77777777" w:rsidR="00BF3484" w:rsidRDefault="00BF3484" w:rsidP="00BF3484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B76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 w:rsidRPr="002B765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Novo Registro</w:t>
      </w:r>
      <w:r w:rsidRPr="002B76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B765A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6C63704B" wp14:editId="3DD7E01D">
            <wp:extent cx="238539" cy="243981"/>
            <wp:effectExtent l="0" t="0" r="9525" b="3810"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61" cy="24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7586C" w14:textId="4878C47F" w:rsidR="00BF3484" w:rsidRPr="00C75974" w:rsidRDefault="00BF3484" w:rsidP="00BF348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Em </w:t>
      </w:r>
      <w:r>
        <w:rPr>
          <w:rFonts w:asciiTheme="minorHAnsi" w:hAnsiTheme="minorHAnsi" w:cstheme="minorHAnsi"/>
          <w:bCs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1DBD7D8C" wp14:editId="09862281">
            <wp:extent cx="1016000" cy="254000"/>
            <wp:effectExtent l="0" t="0" r="0" b="0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97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escolher</w:t>
      </w:r>
      <w:r w:rsidRPr="00C7597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="003D6025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arquivo</w:t>
      </w:r>
      <w:r w:rsidR="003D6025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para upload</w:t>
      </w:r>
    </w:p>
    <w:p w14:paraId="49480E8F" w14:textId="6ADD6985" w:rsidR="00BF3484" w:rsidRPr="00C75974" w:rsidRDefault="00BF3484" w:rsidP="00BF348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Salvar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2EB33D00" wp14:editId="30B275DA">
            <wp:extent cx="615896" cy="201880"/>
            <wp:effectExtent l="0" t="0" r="0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20" cy="21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3484" w:rsidRPr="00C75974" w:rsidSect="00AE21D8">
      <w:headerReference w:type="default" r:id="rId14"/>
      <w:footerReference w:type="default" r:id="rId15"/>
      <w:pgSz w:w="11906" w:h="16838"/>
      <w:pgMar w:top="1418" w:right="1418" w:bottom="851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D4B7F" w14:textId="77777777" w:rsidR="003D230D" w:rsidRDefault="003D230D" w:rsidP="00BC1E19">
      <w:pPr>
        <w:spacing w:after="0" w:line="240" w:lineRule="auto"/>
      </w:pPr>
      <w:r>
        <w:separator/>
      </w:r>
    </w:p>
  </w:endnote>
  <w:endnote w:type="continuationSeparator" w:id="0">
    <w:p w14:paraId="7B09DA31" w14:textId="77777777" w:rsidR="003D230D" w:rsidRDefault="003D230D" w:rsidP="00BC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4C7EB" w14:textId="76D3DA49" w:rsidR="00BC1E19" w:rsidRPr="00373F03" w:rsidRDefault="00131A20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b/>
        <w:color w:val="000000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6A1157" wp14:editId="11142BF9">
              <wp:simplePos x="0" y="0"/>
              <wp:positionH relativeFrom="page">
                <wp:align>left</wp:align>
              </wp:positionH>
              <wp:positionV relativeFrom="paragraph">
                <wp:posOffset>-1115060</wp:posOffset>
              </wp:positionV>
              <wp:extent cx="1143000" cy="1809750"/>
              <wp:effectExtent l="0" t="38100" r="38100" b="19050"/>
              <wp:wrapNone/>
              <wp:docPr id="1" name="Triângulo 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1809750"/>
                      </a:xfrm>
                      <a:prstGeom prst="rtTriangle">
                        <a:avLst/>
                      </a:prstGeom>
                      <a:solidFill>
                        <a:srgbClr val="C5C3C3"/>
                      </a:solidFill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99C19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1" o:spid="_x0000_s1026" type="#_x0000_t6" style="position:absolute;margin-left:0;margin-top:-87.8pt;width:90pt;height:142.5pt;z-index: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" fillcolor="#c5c3c3" strokecolor="#cfcdcd [2894]" strokeweight="1pt">
              <w10:wrap anchorx="page"/>
            </v:shape>
          </w:pict>
        </mc:Fallback>
      </mc:AlternateContent>
    </w:r>
    <w:r w:rsidR="00BC1E19" w:rsidRPr="00373F03">
      <w:rPr>
        <w:rFonts w:eastAsia="Tahoma" w:cs="Arial"/>
        <w:b/>
        <w:color w:val="000000"/>
        <w:sz w:val="18"/>
        <w:szCs w:val="18"/>
      </w:rPr>
      <w:t>CONTROLADORIA GERAL DO ESTADO - CGE</w:t>
    </w:r>
  </w:p>
  <w:p w14:paraId="2BD67B28" w14:textId="77777777" w:rsidR="00BC1E19" w:rsidRPr="00131A20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color w:val="000000"/>
        <w:sz w:val="6"/>
        <w:szCs w:val="6"/>
      </w:rPr>
    </w:pPr>
  </w:p>
  <w:p w14:paraId="5E3F7FE0" w14:textId="130A4B2B" w:rsidR="00BC1E19" w:rsidRPr="00373F03" w:rsidRDefault="00131A20" w:rsidP="00131A20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left" w:pos="8025"/>
      </w:tabs>
      <w:spacing w:after="0" w:line="240" w:lineRule="auto"/>
      <w:rPr>
        <w:rFonts w:cs="Arial"/>
        <w:color w:val="000000"/>
        <w:sz w:val="18"/>
        <w:szCs w:val="18"/>
      </w:rPr>
    </w:pPr>
    <w:r>
      <w:rPr>
        <w:rFonts w:eastAsia="Tahoma" w:cs="Arial"/>
        <w:color w:val="000000"/>
        <w:sz w:val="18"/>
        <w:szCs w:val="18"/>
      </w:rPr>
      <w:tab/>
    </w:r>
    <w:r w:rsidR="00BC1E19" w:rsidRPr="00373F03">
      <w:rPr>
        <w:rFonts w:eastAsia="Tahoma" w:cs="Arial"/>
        <w:color w:val="000000"/>
        <w:sz w:val="18"/>
        <w:szCs w:val="18"/>
      </w:rPr>
      <w:t xml:space="preserve">Av. Epitácio Pessoa, 1498 - 2° Andar – </w:t>
    </w:r>
    <w:proofErr w:type="spellStart"/>
    <w:r w:rsidR="00BC1E19" w:rsidRPr="00373F03">
      <w:rPr>
        <w:rFonts w:eastAsia="Tahoma" w:cs="Arial"/>
        <w:color w:val="000000"/>
        <w:sz w:val="18"/>
        <w:szCs w:val="18"/>
      </w:rPr>
      <w:t>Edf</w:t>
    </w:r>
    <w:proofErr w:type="spellEnd"/>
    <w:r w:rsidR="00BC1E19" w:rsidRPr="00373F03">
      <w:rPr>
        <w:rFonts w:eastAsia="Tahoma" w:cs="Arial"/>
        <w:color w:val="000000"/>
        <w:sz w:val="18"/>
        <w:szCs w:val="18"/>
      </w:rPr>
      <w:t>. Makadesh Mall - Torre - João Pessoa – PB</w:t>
    </w:r>
    <w:r>
      <w:rPr>
        <w:rFonts w:eastAsia="Tahoma" w:cs="Arial"/>
        <w:color w:val="000000"/>
        <w:sz w:val="18"/>
        <w:szCs w:val="18"/>
      </w:rPr>
      <w:tab/>
    </w:r>
  </w:p>
  <w:p w14:paraId="047A8675" w14:textId="2CED0A46" w:rsidR="00BC1E19" w:rsidRPr="00BC1E19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hAnsi="Arial" w:cs="Arial"/>
        <w:color w:val="000000"/>
        <w:sz w:val="16"/>
        <w:szCs w:val="16"/>
        <w:lang w:val="en-US"/>
      </w:rPr>
    </w:pPr>
    <w:r w:rsidRPr="00373F03">
      <w:rPr>
        <w:rFonts w:cs="Arial"/>
        <w:color w:val="000000"/>
        <w:sz w:val="18"/>
        <w:szCs w:val="18"/>
        <w:lang w:val="en-US"/>
      </w:rPr>
      <w:t xml:space="preserve">CEP. 58040-000   </w:t>
    </w:r>
    <w:hyperlink r:id="rId1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www.cge.pb.gov.br</w:t>
      </w:r>
    </w:hyperlink>
    <w:r w:rsidRPr="00373F03">
      <w:rPr>
        <w:rFonts w:cs="Arial"/>
        <w:color w:val="000000"/>
        <w:sz w:val="18"/>
        <w:szCs w:val="18"/>
        <w:lang w:val="en-US"/>
      </w:rPr>
      <w:t xml:space="preserve"> – email: </w:t>
    </w:r>
    <w:hyperlink r:id="rId2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gabinete@cge.pb.gov.br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98EFB" w14:textId="77777777" w:rsidR="003D230D" w:rsidRDefault="003D230D" w:rsidP="00BC1E19">
      <w:pPr>
        <w:spacing w:after="0" w:line="240" w:lineRule="auto"/>
      </w:pPr>
      <w:r>
        <w:separator/>
      </w:r>
    </w:p>
  </w:footnote>
  <w:footnote w:type="continuationSeparator" w:id="0">
    <w:p w14:paraId="08E231A2" w14:textId="77777777" w:rsidR="003D230D" w:rsidRDefault="003D230D" w:rsidP="00BC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11C9" w14:textId="645E1D5F" w:rsidR="00BC1E19" w:rsidRDefault="00C27E8F" w:rsidP="00131A20">
    <w:pPr>
      <w:pStyle w:val="Cabealho"/>
      <w:tabs>
        <w:tab w:val="clear" w:pos="8504"/>
        <w:tab w:val="right" w:pos="6637"/>
      </w:tabs>
    </w:pPr>
    <w:bookmarkStart w:id="1" w:name="_Hlk125014175"/>
    <w:bookmarkStart w:id="2" w:name="_Hlk125014176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B1DC4" wp14:editId="19E4D9F8">
              <wp:simplePos x="0" y="0"/>
              <wp:positionH relativeFrom="margin">
                <wp:posOffset>1400175</wp:posOffset>
              </wp:positionH>
              <wp:positionV relativeFrom="paragraph">
                <wp:posOffset>-40640</wp:posOffset>
              </wp:positionV>
              <wp:extent cx="3848100" cy="752475"/>
              <wp:effectExtent l="0" t="0" r="0" b="952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48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2849E" w14:textId="77777777" w:rsidR="00BC1E19" w:rsidRPr="00FF45CE" w:rsidRDefault="00BC1E19" w:rsidP="00BC1E19">
                          <w:pPr>
                            <w:spacing w:after="120"/>
                            <w:jc w:val="center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CONTROLADORIA GERAL DO ESTADO</w:t>
                          </w:r>
                        </w:p>
                        <w:p w14:paraId="43E67BE9" w14:textId="6D2F50C1" w:rsidR="00BC1E19" w:rsidRDefault="00BC1E19" w:rsidP="00C27E8F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GERÊNCIA</w:t>
                          </w:r>
                          <w:r w:rsidR="001758B8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C27E8F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EXECUTIVA DE </w:t>
                          </w:r>
                          <w:r w:rsidR="00340689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AUDITORIA - GEA</w:t>
                          </w:r>
                        </w:p>
                        <w:p w14:paraId="7DF6D703" w14:textId="01A38E39" w:rsidR="00FF45CE" w:rsidRPr="00FF45CE" w:rsidRDefault="00FF45CE" w:rsidP="00FF45CE">
                          <w:pPr>
                            <w:spacing w:after="0" w:line="240" w:lineRule="auto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B1DC4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10.25pt;margin-top:-3.2pt;width:30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" filled="f" stroked="f" strokeweight="0">
              <v:path arrowok="t"/>
              <v:textbox>
                <w:txbxContent>
                  <w:p w14:paraId="6542849E" w14:textId="77777777" w:rsidR="00BC1E19" w:rsidRPr="00FF45CE" w:rsidRDefault="00BC1E19" w:rsidP="00BC1E19">
                    <w:pPr>
                      <w:spacing w:after="120"/>
                      <w:jc w:val="center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CONTROLADORIA GERAL DO ESTADO</w:t>
                    </w:r>
                  </w:p>
                  <w:p w14:paraId="43E67BE9" w14:textId="6D2F50C1" w:rsidR="00BC1E19" w:rsidRDefault="00BC1E19" w:rsidP="00C27E8F">
                    <w:pPr>
                      <w:spacing w:after="0" w:line="240" w:lineRule="auto"/>
                      <w:jc w:val="center"/>
                      <w:rPr>
                        <w:rFonts w:cs="Arial"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sz w:val="24"/>
                        <w:szCs w:val="24"/>
                      </w:rPr>
                      <w:t>GERÊNCIA</w:t>
                    </w:r>
                    <w:r w:rsidR="001758B8" w:rsidRPr="00FF45CE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="00C27E8F" w:rsidRPr="00FF45CE">
                      <w:rPr>
                        <w:rFonts w:cs="Arial"/>
                        <w:sz w:val="24"/>
                        <w:szCs w:val="24"/>
                      </w:rPr>
                      <w:t xml:space="preserve">EXECUTIVA DE </w:t>
                    </w:r>
                    <w:r w:rsidR="00340689" w:rsidRPr="00FF45CE">
                      <w:rPr>
                        <w:rFonts w:cs="Arial"/>
                        <w:sz w:val="24"/>
                        <w:szCs w:val="24"/>
                      </w:rPr>
                      <w:t>AUDITORIA - GEA</w:t>
                    </w:r>
                  </w:p>
                  <w:p w14:paraId="7DF6D703" w14:textId="01A38E39" w:rsidR="00FF45CE" w:rsidRPr="00FF45CE" w:rsidRDefault="00FF45CE" w:rsidP="00FF45CE">
                    <w:pPr>
                      <w:spacing w:after="0" w:line="240" w:lineRule="auto"/>
                      <w:rPr>
                        <w:rFonts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02EDF75" wp14:editId="121B665C">
              <wp:simplePos x="0" y="0"/>
              <wp:positionH relativeFrom="column">
                <wp:posOffset>-414654</wp:posOffset>
              </wp:positionH>
              <wp:positionV relativeFrom="paragraph">
                <wp:posOffset>-212090</wp:posOffset>
              </wp:positionV>
              <wp:extent cx="5257800" cy="838200"/>
              <wp:effectExtent l="0" t="0" r="19050" b="1905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1C7A64" id="Retângulo 6" o:spid="_x0000_s1026" style="position:absolute;margin-left:-32.65pt;margin-top:-16.7pt;width:414pt;height:66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" fillcolor="white [3212]" strokecolor="#5a5a5a [2109]" strokeweight="1pt"/>
          </w:pict>
        </mc:Fallback>
      </mc:AlternateContent>
    </w:r>
    <w:r w:rsidR="00131A20"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4EE4FBA2" wp14:editId="4F9F88A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080260" cy="3330753"/>
          <wp:effectExtent l="0" t="0" r="0" b="0"/>
          <wp:wrapNone/>
          <wp:docPr id="20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80260" cy="3330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E19">
      <w:rPr>
        <w:noProof/>
        <w:lang w:eastAsia="pt-BR"/>
      </w:rPr>
      <w:drawing>
        <wp:anchor distT="0" distB="0" distL="114300" distR="114300" simplePos="0" relativeHeight="251655168" behindDoc="0" locked="0" layoutInCell="1" allowOverlap="1" wp14:anchorId="24D8066B" wp14:editId="2BAD8253">
          <wp:simplePos x="0" y="0"/>
          <wp:positionH relativeFrom="margin">
            <wp:posOffset>-283210</wp:posOffset>
          </wp:positionH>
          <wp:positionV relativeFrom="paragraph">
            <wp:posOffset>-116205</wp:posOffset>
          </wp:positionV>
          <wp:extent cx="1892300" cy="626745"/>
          <wp:effectExtent l="0" t="0" r="0" b="1905"/>
          <wp:wrapThrough wrapText="bothSides">
            <wp:wrapPolygon edited="0">
              <wp:start x="2827" y="0"/>
              <wp:lineTo x="1087" y="2626"/>
              <wp:lineTo x="0" y="6565"/>
              <wp:lineTo x="0" y="16413"/>
              <wp:lineTo x="652" y="19696"/>
              <wp:lineTo x="1957" y="21009"/>
              <wp:lineTo x="4566" y="21009"/>
              <wp:lineTo x="21093" y="19696"/>
              <wp:lineTo x="21310" y="12474"/>
              <wp:lineTo x="18701" y="11161"/>
              <wp:lineTo x="19570" y="5252"/>
              <wp:lineTo x="17831" y="3283"/>
              <wp:lineTo x="3914" y="0"/>
              <wp:lineTo x="2827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overn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 w:rsidR="00BC1E19">
      <w:rPr>
        <w:rFonts w:ascii="Arial" w:hAnsi="Arial" w:cs="Arial"/>
      </w:rPr>
      <w:tab/>
    </w:r>
    <w:r w:rsidR="00131A20">
      <w:rPr>
        <w:rFonts w:ascii="Arial" w:hAnsi="Arial" w:cs="Arial"/>
      </w:rPr>
      <w:tab/>
    </w:r>
  </w:p>
  <w:p w14:paraId="7AF24D4B" w14:textId="7A93C532" w:rsidR="00BC1E19" w:rsidRDefault="00BC1E19">
    <w:pPr>
      <w:pStyle w:val="Cabealho"/>
    </w:pPr>
  </w:p>
  <w:p w14:paraId="1200FA9E" w14:textId="4A9B2A2F" w:rsidR="00FF45CE" w:rsidRDefault="00FF45CE">
    <w:pPr>
      <w:pStyle w:val="Cabealho"/>
    </w:pPr>
  </w:p>
  <w:p w14:paraId="7AFFE273" w14:textId="1581C518" w:rsidR="00FF45CE" w:rsidRDefault="00FF45CE">
    <w:pPr>
      <w:pStyle w:val="Cabealho"/>
    </w:pPr>
  </w:p>
  <w:p w14:paraId="2E72DE8B" w14:textId="77777777" w:rsidR="00FF45CE" w:rsidRDefault="00FF45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3AF"/>
    <w:multiLevelType w:val="hybridMultilevel"/>
    <w:tmpl w:val="C1E2A0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61B87"/>
    <w:multiLevelType w:val="hybridMultilevel"/>
    <w:tmpl w:val="9962F1EA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8C3110"/>
    <w:multiLevelType w:val="hybridMultilevel"/>
    <w:tmpl w:val="FBC451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5834C2"/>
    <w:multiLevelType w:val="hybridMultilevel"/>
    <w:tmpl w:val="B9544B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C54049"/>
    <w:multiLevelType w:val="hybridMultilevel"/>
    <w:tmpl w:val="F40867E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C524DF"/>
    <w:multiLevelType w:val="hybridMultilevel"/>
    <w:tmpl w:val="671408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37E3F"/>
    <w:multiLevelType w:val="hybridMultilevel"/>
    <w:tmpl w:val="0BBCA8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032305"/>
    <w:multiLevelType w:val="hybridMultilevel"/>
    <w:tmpl w:val="4078CF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62575B"/>
    <w:multiLevelType w:val="hybridMultilevel"/>
    <w:tmpl w:val="334AE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62CB4"/>
    <w:multiLevelType w:val="hybridMultilevel"/>
    <w:tmpl w:val="6E2AB9B0"/>
    <w:lvl w:ilvl="0" w:tplc="03F42B04">
      <w:start w:val="1"/>
      <w:numFmt w:val="decimal"/>
      <w:pStyle w:val="Sub-Ttul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D43C30"/>
    <w:multiLevelType w:val="hybridMultilevel"/>
    <w:tmpl w:val="8C7E5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7F7D13"/>
    <w:multiLevelType w:val="hybridMultilevel"/>
    <w:tmpl w:val="64069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207A04"/>
    <w:multiLevelType w:val="hybridMultilevel"/>
    <w:tmpl w:val="9D66BCEC"/>
    <w:lvl w:ilvl="0" w:tplc="2642F88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4463E"/>
    <w:multiLevelType w:val="hybridMultilevel"/>
    <w:tmpl w:val="E33405B0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A2C60F3"/>
    <w:multiLevelType w:val="hybridMultilevel"/>
    <w:tmpl w:val="262EF96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D8B3B4F"/>
    <w:multiLevelType w:val="hybridMultilevel"/>
    <w:tmpl w:val="1D525D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156AE1"/>
    <w:multiLevelType w:val="hybridMultilevel"/>
    <w:tmpl w:val="86806886"/>
    <w:lvl w:ilvl="0" w:tplc="3FEA6B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644983"/>
    <w:multiLevelType w:val="hybridMultilevel"/>
    <w:tmpl w:val="321CCCCA"/>
    <w:lvl w:ilvl="0" w:tplc="E2BAA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F2A4E"/>
    <w:multiLevelType w:val="hybridMultilevel"/>
    <w:tmpl w:val="525888A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CD1EDB"/>
    <w:multiLevelType w:val="hybridMultilevel"/>
    <w:tmpl w:val="86F295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2F2081"/>
    <w:multiLevelType w:val="hybridMultilevel"/>
    <w:tmpl w:val="4998B81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A2C355A"/>
    <w:multiLevelType w:val="hybridMultilevel"/>
    <w:tmpl w:val="BA7A848A"/>
    <w:lvl w:ilvl="0" w:tplc="4F807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7D6977"/>
    <w:multiLevelType w:val="hybridMultilevel"/>
    <w:tmpl w:val="9BA215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497000"/>
    <w:multiLevelType w:val="hybridMultilevel"/>
    <w:tmpl w:val="17B24B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ADEA8F3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2722F9"/>
    <w:multiLevelType w:val="hybridMultilevel"/>
    <w:tmpl w:val="ADD8AD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A4D0728"/>
    <w:multiLevelType w:val="hybridMultilevel"/>
    <w:tmpl w:val="6C50CD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0B809E4">
      <w:start w:val="1"/>
      <w:numFmt w:val="lowerRoman"/>
      <w:lvlText w:val="%4)"/>
      <w:lvlJc w:val="left"/>
      <w:pPr>
        <w:ind w:left="2880" w:hanging="720"/>
      </w:pPr>
      <w:rPr>
        <w:rFonts w:hint="default"/>
        <w:sz w:val="24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CA3DFB"/>
    <w:multiLevelType w:val="hybridMultilevel"/>
    <w:tmpl w:val="04CA02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8E26FDF"/>
    <w:multiLevelType w:val="hybridMultilevel"/>
    <w:tmpl w:val="0C8C9A5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8FA14DD"/>
    <w:multiLevelType w:val="multilevel"/>
    <w:tmpl w:val="C8C8521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E423A28"/>
    <w:multiLevelType w:val="hybridMultilevel"/>
    <w:tmpl w:val="A5F29D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8017F4"/>
    <w:multiLevelType w:val="hybridMultilevel"/>
    <w:tmpl w:val="EBC80F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D01411"/>
    <w:multiLevelType w:val="hybridMultilevel"/>
    <w:tmpl w:val="0F104FF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29"/>
  </w:num>
  <w:num w:numId="4">
    <w:abstractNumId w:val="26"/>
  </w:num>
  <w:num w:numId="5">
    <w:abstractNumId w:val="3"/>
  </w:num>
  <w:num w:numId="6">
    <w:abstractNumId w:val="30"/>
  </w:num>
  <w:num w:numId="7">
    <w:abstractNumId w:val="23"/>
  </w:num>
  <w:num w:numId="8">
    <w:abstractNumId w:val="11"/>
  </w:num>
  <w:num w:numId="9">
    <w:abstractNumId w:val="4"/>
  </w:num>
  <w:num w:numId="10">
    <w:abstractNumId w:val="16"/>
  </w:num>
  <w:num w:numId="11">
    <w:abstractNumId w:val="20"/>
  </w:num>
  <w:num w:numId="12">
    <w:abstractNumId w:val="31"/>
  </w:num>
  <w:num w:numId="13">
    <w:abstractNumId w:val="21"/>
  </w:num>
  <w:num w:numId="14">
    <w:abstractNumId w:val="9"/>
  </w:num>
  <w:num w:numId="15">
    <w:abstractNumId w:val="28"/>
  </w:num>
  <w:num w:numId="16">
    <w:abstractNumId w:val="25"/>
  </w:num>
  <w:num w:numId="17">
    <w:abstractNumId w:val="14"/>
  </w:num>
  <w:num w:numId="18">
    <w:abstractNumId w:val="2"/>
  </w:num>
  <w:num w:numId="19">
    <w:abstractNumId w:val="15"/>
  </w:num>
  <w:num w:numId="20">
    <w:abstractNumId w:val="27"/>
  </w:num>
  <w:num w:numId="21">
    <w:abstractNumId w:val="0"/>
  </w:num>
  <w:num w:numId="22">
    <w:abstractNumId w:val="1"/>
  </w:num>
  <w:num w:numId="23">
    <w:abstractNumId w:val="22"/>
  </w:num>
  <w:num w:numId="24">
    <w:abstractNumId w:val="8"/>
  </w:num>
  <w:num w:numId="25">
    <w:abstractNumId w:val="12"/>
  </w:num>
  <w:num w:numId="26">
    <w:abstractNumId w:val="18"/>
  </w:num>
  <w:num w:numId="27">
    <w:abstractNumId w:val="6"/>
  </w:num>
  <w:num w:numId="28">
    <w:abstractNumId w:val="5"/>
  </w:num>
  <w:num w:numId="29">
    <w:abstractNumId w:val="17"/>
  </w:num>
  <w:num w:numId="30">
    <w:abstractNumId w:val="32"/>
  </w:num>
  <w:num w:numId="31">
    <w:abstractNumId w:val="19"/>
  </w:num>
  <w:num w:numId="32">
    <w:abstractNumId w:val="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CA"/>
    <w:rsid w:val="000A087B"/>
    <w:rsid w:val="000F1152"/>
    <w:rsid w:val="00115A22"/>
    <w:rsid w:val="00131A20"/>
    <w:rsid w:val="00175562"/>
    <w:rsid w:val="001758B8"/>
    <w:rsid w:val="00194247"/>
    <w:rsid w:val="001D7A5C"/>
    <w:rsid w:val="001E4663"/>
    <w:rsid w:val="00211939"/>
    <w:rsid w:val="00236C38"/>
    <w:rsid w:val="00297ADF"/>
    <w:rsid w:val="002A08C3"/>
    <w:rsid w:val="002B765A"/>
    <w:rsid w:val="00304549"/>
    <w:rsid w:val="003167AB"/>
    <w:rsid w:val="0031706A"/>
    <w:rsid w:val="00324368"/>
    <w:rsid w:val="00340689"/>
    <w:rsid w:val="003406F9"/>
    <w:rsid w:val="00342529"/>
    <w:rsid w:val="00373F03"/>
    <w:rsid w:val="003B32B1"/>
    <w:rsid w:val="003B7020"/>
    <w:rsid w:val="003D230D"/>
    <w:rsid w:val="003D6025"/>
    <w:rsid w:val="003E0102"/>
    <w:rsid w:val="0040130D"/>
    <w:rsid w:val="0042102A"/>
    <w:rsid w:val="00421A02"/>
    <w:rsid w:val="00440086"/>
    <w:rsid w:val="00457E90"/>
    <w:rsid w:val="00476575"/>
    <w:rsid w:val="005252F8"/>
    <w:rsid w:val="00564093"/>
    <w:rsid w:val="00565640"/>
    <w:rsid w:val="00565CCC"/>
    <w:rsid w:val="00582D29"/>
    <w:rsid w:val="005B12A0"/>
    <w:rsid w:val="005D649D"/>
    <w:rsid w:val="006C2987"/>
    <w:rsid w:val="006E0149"/>
    <w:rsid w:val="006F2A83"/>
    <w:rsid w:val="00780E4F"/>
    <w:rsid w:val="00793F1A"/>
    <w:rsid w:val="00796605"/>
    <w:rsid w:val="007D3AEE"/>
    <w:rsid w:val="007E3E3B"/>
    <w:rsid w:val="008274EE"/>
    <w:rsid w:val="00833608"/>
    <w:rsid w:val="00867970"/>
    <w:rsid w:val="00876E52"/>
    <w:rsid w:val="008940C1"/>
    <w:rsid w:val="008A075C"/>
    <w:rsid w:val="008B0135"/>
    <w:rsid w:val="008B2AAE"/>
    <w:rsid w:val="00903A7B"/>
    <w:rsid w:val="009A0119"/>
    <w:rsid w:val="009F1E19"/>
    <w:rsid w:val="009F2669"/>
    <w:rsid w:val="009F6D8F"/>
    <w:rsid w:val="00A84C1E"/>
    <w:rsid w:val="00AD052E"/>
    <w:rsid w:val="00AE21D8"/>
    <w:rsid w:val="00AF753B"/>
    <w:rsid w:val="00B22083"/>
    <w:rsid w:val="00B324CA"/>
    <w:rsid w:val="00B40D12"/>
    <w:rsid w:val="00B64543"/>
    <w:rsid w:val="00B73598"/>
    <w:rsid w:val="00B841F3"/>
    <w:rsid w:val="00B85A17"/>
    <w:rsid w:val="00BC1E19"/>
    <w:rsid w:val="00BD5DCA"/>
    <w:rsid w:val="00BF3484"/>
    <w:rsid w:val="00C27E8F"/>
    <w:rsid w:val="00C75974"/>
    <w:rsid w:val="00C8735F"/>
    <w:rsid w:val="00C97DD0"/>
    <w:rsid w:val="00D04551"/>
    <w:rsid w:val="00D050E3"/>
    <w:rsid w:val="00D233F1"/>
    <w:rsid w:val="00D56CA7"/>
    <w:rsid w:val="00D95142"/>
    <w:rsid w:val="00DA1E81"/>
    <w:rsid w:val="00E14FCC"/>
    <w:rsid w:val="00E15BF5"/>
    <w:rsid w:val="00E55D3D"/>
    <w:rsid w:val="00E91386"/>
    <w:rsid w:val="00EA457F"/>
    <w:rsid w:val="00ED178E"/>
    <w:rsid w:val="00ED7796"/>
    <w:rsid w:val="00F35013"/>
    <w:rsid w:val="00F642E4"/>
    <w:rsid w:val="00F647C2"/>
    <w:rsid w:val="00F86C21"/>
    <w:rsid w:val="00FF2896"/>
    <w:rsid w:val="00FF45CE"/>
    <w:rsid w:val="00FF5343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EDF8"/>
  <w15:docId w15:val="{E1E5D3E0-382E-4258-A482-0FFB233E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45CE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6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6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E19"/>
  </w:style>
  <w:style w:type="paragraph" w:styleId="Rodap">
    <w:name w:val="footer"/>
    <w:basedOn w:val="Normal"/>
    <w:link w:val="RodapChar"/>
    <w:uiPriority w:val="99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E19"/>
  </w:style>
  <w:style w:type="paragraph" w:styleId="Textodebalo">
    <w:name w:val="Balloon Text"/>
    <w:basedOn w:val="Normal"/>
    <w:link w:val="TextodebaloChar"/>
    <w:uiPriority w:val="99"/>
    <w:semiHidden/>
    <w:unhideWhenUsed/>
    <w:rsid w:val="0031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06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F45CE"/>
    <w:rPr>
      <w:rFonts w:ascii="Arial" w:eastAsiaTheme="majorEastAsia" w:hAnsi="Arial" w:cstheme="majorBidi"/>
      <w:b/>
      <w:bCs/>
      <w:szCs w:val="28"/>
    </w:rPr>
  </w:style>
  <w:style w:type="paragraph" w:styleId="PargrafodaLista">
    <w:name w:val="List Paragraph"/>
    <w:basedOn w:val="Normal"/>
    <w:uiPriority w:val="34"/>
    <w:qFormat/>
    <w:rsid w:val="00FF45CE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F45CE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FF45CE"/>
    <w:pPr>
      <w:tabs>
        <w:tab w:val="left" w:pos="426"/>
        <w:tab w:val="right" w:leader="dot" w:pos="9061"/>
      </w:tabs>
      <w:spacing w:after="100"/>
    </w:pPr>
    <w:rPr>
      <w:rFonts w:ascii="Arial" w:hAnsi="Arial"/>
    </w:rPr>
  </w:style>
  <w:style w:type="table" w:styleId="Tabelacomgrade">
    <w:name w:val="Table Grid"/>
    <w:basedOn w:val="Tabelanormal"/>
    <w:uiPriority w:val="39"/>
    <w:rsid w:val="00FF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56C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6C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D56CA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56C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56C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CA7"/>
    <w:pPr>
      <w:spacing w:before="120"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CA7"/>
    <w:rPr>
      <w:rFonts w:ascii="Arial" w:hAnsi="Arial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779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7796"/>
  </w:style>
  <w:style w:type="character" w:styleId="MquinadeescreverHTML">
    <w:name w:val="HTML Typewriter"/>
    <w:semiHidden/>
    <w:rsid w:val="00ED7796"/>
    <w:rPr>
      <w:rFonts w:ascii="Courier New" w:eastAsia="Times New Roman" w:hAnsi="Courier New" w:cs="Courier New"/>
      <w:sz w:val="20"/>
      <w:szCs w:val="20"/>
    </w:rPr>
  </w:style>
  <w:style w:type="paragraph" w:customStyle="1" w:styleId="Sub-Ttulo">
    <w:name w:val="Sub-Título"/>
    <w:basedOn w:val="Normal"/>
    <w:next w:val="Normal"/>
    <w:link w:val="Sub-TtuloChar"/>
    <w:autoRedefine/>
    <w:rsid w:val="009A0119"/>
    <w:pPr>
      <w:numPr>
        <w:numId w:val="33"/>
      </w:numPr>
      <w:tabs>
        <w:tab w:val="left" w:pos="142"/>
      </w:tabs>
      <w:spacing w:before="360" w:after="120" w:line="240" w:lineRule="auto"/>
      <w:jc w:val="both"/>
      <w:outlineLvl w:val="1"/>
    </w:pPr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  <w:style w:type="character" w:customStyle="1" w:styleId="Sub-TtuloChar">
    <w:name w:val="Sub-Título Char"/>
    <w:link w:val="Sub-Ttulo"/>
    <w:rsid w:val="009A0119"/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cge.pb.gov.br" TargetMode="External"/><Relationship Id="rId1" Type="http://schemas.openxmlformats.org/officeDocument/2006/relationships/hyperlink" Target="http://www.cge.pb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CD3FB-DF13-44D7-A073-A346DC07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Rafaella Teixeira</dc:creator>
  <cp:lastModifiedBy>idea1</cp:lastModifiedBy>
  <cp:revision>51</cp:revision>
  <cp:lastPrinted>2023-04-07T11:33:00Z</cp:lastPrinted>
  <dcterms:created xsi:type="dcterms:W3CDTF">2023-01-25T16:59:00Z</dcterms:created>
  <dcterms:modified xsi:type="dcterms:W3CDTF">2023-04-07T11:37:00Z</dcterms:modified>
</cp:coreProperties>
</file>